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599" w:rsidRDefault="00EB4599" w:rsidP="00EB4599">
      <w:pPr>
        <w:ind w:firstLine="708"/>
        <w:jc w:val="both"/>
        <w:rPr>
          <w:b/>
          <w:bCs/>
          <w:sz w:val="40"/>
          <w:szCs w:val="40"/>
        </w:rPr>
      </w:pPr>
      <w:r w:rsidRPr="00EB4599">
        <w:rPr>
          <w:b/>
          <w:bCs/>
          <w:sz w:val="40"/>
          <w:szCs w:val="40"/>
        </w:rPr>
        <w:t>Co to jest równowaga?</w:t>
      </w:r>
    </w:p>
    <w:p w:rsidR="00EB4599" w:rsidRPr="00EB4599" w:rsidRDefault="00EB4599" w:rsidP="00EB4599">
      <w:pPr>
        <w:ind w:firstLine="708"/>
        <w:jc w:val="both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43180</wp:posOffset>
            </wp:positionV>
            <wp:extent cx="3101340" cy="2063801"/>
            <wp:effectExtent l="57150" t="57150" r="60960" b="5080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h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063801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99" w:rsidRDefault="00EB4599" w:rsidP="00EB4599">
      <w:pPr>
        <w:ind w:firstLine="708"/>
        <w:jc w:val="both"/>
        <w:rPr>
          <w:sz w:val="32"/>
          <w:szCs w:val="32"/>
        </w:rPr>
      </w:pPr>
    </w:p>
    <w:p w:rsidR="00EB4599" w:rsidRDefault="00EB4599" w:rsidP="00EB4599">
      <w:pPr>
        <w:ind w:firstLine="708"/>
        <w:jc w:val="both"/>
        <w:rPr>
          <w:sz w:val="32"/>
          <w:szCs w:val="32"/>
        </w:rPr>
      </w:pPr>
    </w:p>
    <w:p w:rsidR="00EB4599" w:rsidRDefault="00EB4599" w:rsidP="00EB4599">
      <w:pPr>
        <w:ind w:firstLine="708"/>
        <w:jc w:val="both"/>
        <w:rPr>
          <w:sz w:val="32"/>
          <w:szCs w:val="32"/>
        </w:rPr>
      </w:pPr>
    </w:p>
    <w:p w:rsidR="00EB4599" w:rsidRDefault="00EB4599" w:rsidP="00EB4599">
      <w:pPr>
        <w:ind w:firstLine="708"/>
        <w:jc w:val="both"/>
        <w:rPr>
          <w:sz w:val="32"/>
          <w:szCs w:val="32"/>
        </w:rPr>
      </w:pPr>
    </w:p>
    <w:p w:rsidR="00EB4599" w:rsidRDefault="00EB4599" w:rsidP="00EB4599">
      <w:pPr>
        <w:ind w:firstLine="708"/>
        <w:jc w:val="both"/>
        <w:rPr>
          <w:sz w:val="32"/>
          <w:szCs w:val="32"/>
        </w:rPr>
      </w:pPr>
    </w:p>
    <w:p w:rsidR="00EB4599" w:rsidRDefault="00EB4599" w:rsidP="00EB4599">
      <w:pPr>
        <w:ind w:firstLine="708"/>
        <w:jc w:val="both"/>
        <w:rPr>
          <w:sz w:val="32"/>
          <w:szCs w:val="32"/>
        </w:rPr>
      </w:pPr>
      <w:r w:rsidRPr="00EB4599">
        <w:rPr>
          <w:b/>
          <w:bCs/>
          <w:sz w:val="32"/>
          <w:szCs w:val="32"/>
        </w:rPr>
        <w:t>Błędnik</w:t>
      </w:r>
      <w:r w:rsidRPr="00EB4599">
        <w:rPr>
          <w:sz w:val="32"/>
          <w:szCs w:val="32"/>
        </w:rPr>
        <w:t>, położony w uchu wewnętrznym to dzieło godne mistrza inżynierii. Jego budowę trudno krótko opisać. W dużym skrócie: tworzą go woreczek i łagiewka oraz trzy przewody półkoliste. W tych dwóch pierwszych znajdują się maleńkie, skomplikowane struktury, które zbierają informacje o położeniu ciała w przestrzeni. Woreczek "odczytuje" to, co związane z działaniem grawitacji, zaś łagiewka odchylenia od pionu. W przewodach półkolistych wykrywane są ruchy głowy. Wszystkie te informacje przekazywane są do nerwu przedsionkowego i do ośrodka równowagi w mózgu. Ale to nie koniec.</w:t>
      </w:r>
    </w:p>
    <w:p w:rsidR="00CF6630" w:rsidRDefault="00EB4599" w:rsidP="00CF6630">
      <w:pPr>
        <w:ind w:firstLine="708"/>
        <w:jc w:val="both"/>
        <w:rPr>
          <w:sz w:val="32"/>
          <w:szCs w:val="32"/>
        </w:rPr>
      </w:pPr>
      <w:r w:rsidRPr="00EB4599">
        <w:rPr>
          <w:sz w:val="32"/>
          <w:szCs w:val="32"/>
        </w:rPr>
        <w:br/>
        <w:t xml:space="preserve">Żeby ciało wiedziało, jak poruszać się w </w:t>
      </w:r>
      <w:proofErr w:type="spellStart"/>
      <w:r w:rsidRPr="00EB4599">
        <w:rPr>
          <w:sz w:val="32"/>
          <w:szCs w:val="32"/>
        </w:rPr>
        <w:t>trójwymiarze</w:t>
      </w:r>
      <w:proofErr w:type="spellEnd"/>
      <w:r w:rsidRPr="00EB4599">
        <w:rPr>
          <w:sz w:val="32"/>
          <w:szCs w:val="32"/>
        </w:rPr>
        <w:t xml:space="preserve">, nie wystarczą informacje z błędnika. To jest wstępny raport przekazywany do mózgu i tam porównywany z informacjami pozyskanymi przez inne zmysły. </w:t>
      </w:r>
      <w:r w:rsidRPr="00CF6630">
        <w:rPr>
          <w:b/>
          <w:bCs/>
          <w:sz w:val="32"/>
          <w:szCs w:val="32"/>
        </w:rPr>
        <w:t>Wzrok</w:t>
      </w:r>
      <w:r w:rsidRPr="00EB4599">
        <w:rPr>
          <w:sz w:val="32"/>
          <w:szCs w:val="32"/>
        </w:rPr>
        <w:t xml:space="preserve"> sprawdza, czy błędnik nie został oszukany. Zdecydowana większość informacji na początku życia płynie ze stawów, gdzie zakończenia nerwowe odczytują dane o położeniu części ciała względem siebie. Potem na kontrolę ciała w przestrzeni największy wpływ ma wzrok i dotychczasowe doświadczenia. Gdy te wszystkie informacje są spójne, jesteśmy w stanie normalnie się poruszać, wykonywać codzienne czynności, a niektórzy nawet - przejść po linie.</w:t>
      </w:r>
      <w:r w:rsidRPr="00EB4599">
        <w:rPr>
          <w:sz w:val="32"/>
          <w:szCs w:val="32"/>
        </w:rPr>
        <w:br/>
      </w:r>
      <w:r w:rsidRPr="00EB4599">
        <w:rPr>
          <w:sz w:val="32"/>
          <w:szCs w:val="32"/>
        </w:rPr>
        <w:br/>
        <w:t xml:space="preserve">Dziecko w brzuchu mamy już w szóstym miesiącu życia płodowego ma </w:t>
      </w:r>
      <w:r w:rsidRPr="00EB4599">
        <w:rPr>
          <w:sz w:val="32"/>
          <w:szCs w:val="32"/>
        </w:rPr>
        <w:lastRenderedPageBreak/>
        <w:t>rozwinięty błędnik i wie, jak przyjemnie jest kołysać się w wodach płodowych. Nie wie za to, czy wisi głową w dół (może to i dobrze ), leży w poprzek czy siedzi na pupie. Jeszcze wiele miesięcy po urodzeniu uczy się reakcji na zmianę położenia ciała w przestrzeni, na rękach rodziców, na podłożu, bo zmysł wzroku, błędnik i tzw. czucie głębokie dopiero zaczynają współpracę. Dziecko powoli doskonali kontrolę wzroku, a przez to również kontrolę swojego ciała. Dzięki temu stopniowo jego ruchy stają się bardziej precyzyjne. Pojawiają się coraz bardziej dojrzałe reakcje równoważne i reakcje obronne.</w:t>
      </w:r>
    </w:p>
    <w:p w:rsidR="00CF6630" w:rsidRDefault="00CF6630" w:rsidP="00CF6630">
      <w:pPr>
        <w:pStyle w:val="NormalnyWeb"/>
        <w:jc w:val="both"/>
        <w:rPr>
          <w:rFonts w:asciiTheme="minorHAnsi" w:hAnsiTheme="minorHAnsi" w:cstheme="minorHAnsi"/>
          <w:sz w:val="32"/>
          <w:szCs w:val="32"/>
        </w:rPr>
      </w:pPr>
      <w:r w:rsidRPr="00CF6630">
        <w:rPr>
          <w:rFonts w:asciiTheme="minorHAnsi" w:hAnsiTheme="minorHAnsi" w:cstheme="minorHAnsi"/>
          <w:sz w:val="32"/>
          <w:szCs w:val="32"/>
        </w:rPr>
        <w:t>Reakcje równoważne s</w:t>
      </w:r>
      <w:r w:rsidRPr="00CF6630">
        <w:rPr>
          <w:rFonts w:asciiTheme="minorHAnsi" w:hAnsiTheme="minorHAnsi" w:cstheme="minorHAnsi"/>
          <w:sz w:val="32"/>
          <w:szCs w:val="32"/>
        </w:rPr>
        <w:t>ą wywoływane przez stymulację błędnika. Wpływają na naszą umiejętność utrzymania równowagi zwłaszcza w ruchu, po to aby dziecko miało kontrolę nad ruchem podczas np. skakania,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CF6630">
        <w:rPr>
          <w:rFonts w:asciiTheme="minorHAnsi" w:hAnsiTheme="minorHAnsi" w:cstheme="minorHAnsi"/>
          <w:sz w:val="32"/>
          <w:szCs w:val="32"/>
        </w:rPr>
        <w:t>biegania.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CF6630">
        <w:rPr>
          <w:rFonts w:asciiTheme="minorHAnsi" w:hAnsiTheme="minorHAnsi" w:cstheme="minorHAnsi"/>
          <w:sz w:val="32"/>
          <w:szCs w:val="32"/>
        </w:rPr>
        <w:t>Są to reakcje obronne, pojawiają się w odpowiedzi na nagłą zmianę pozycji ciała lub w momencie utraty równowagi.</w:t>
      </w:r>
    </w:p>
    <w:p w:rsidR="00CF6630" w:rsidRPr="00CF6630" w:rsidRDefault="00CF6630" w:rsidP="00CF6630">
      <w:pPr>
        <w:pStyle w:val="NormalnyWeb"/>
        <w:jc w:val="both"/>
        <w:rPr>
          <w:rFonts w:asciiTheme="minorHAnsi" w:hAnsiTheme="minorHAnsi" w:cstheme="minorHAnsi"/>
          <w:sz w:val="32"/>
          <w:szCs w:val="32"/>
        </w:rPr>
      </w:pPr>
      <w:r w:rsidRPr="00CF6630">
        <w:rPr>
          <w:rStyle w:val="Pogrubienie"/>
          <w:rFonts w:asciiTheme="minorHAnsi" w:hAnsiTheme="minorHAnsi" w:cstheme="minorHAnsi"/>
          <w:sz w:val="32"/>
          <w:szCs w:val="32"/>
        </w:rPr>
        <w:t xml:space="preserve">Zaburzenia rozwoju zmysłu równowagi. </w:t>
      </w:r>
      <w:r w:rsidRPr="00CF6630">
        <w:rPr>
          <w:rFonts w:asciiTheme="minorHAnsi" w:hAnsiTheme="minorHAnsi" w:cstheme="minorHAnsi"/>
          <w:sz w:val="32"/>
          <w:szCs w:val="32"/>
        </w:rPr>
        <w:t xml:space="preserve">W większości przypadków rozwój zmysłu równowagi przebiega prawidłowo, ale nie zawsze tak się dzieje. Istnieją dwa rodzaje zaburzeń równoważnych: </w:t>
      </w:r>
      <w:r w:rsidRPr="00CF6630">
        <w:rPr>
          <w:rFonts w:asciiTheme="minorHAnsi" w:hAnsiTheme="minorHAnsi" w:cstheme="minorHAnsi"/>
          <w:b/>
          <w:bCs/>
          <w:sz w:val="32"/>
          <w:szCs w:val="32"/>
        </w:rPr>
        <w:t>podwyższona wrażliwość na ruch i obniżona wrażliwość na bodźce ruchowe.</w:t>
      </w:r>
      <w:r w:rsidRPr="00CF6630">
        <w:rPr>
          <w:rFonts w:asciiTheme="minorHAnsi" w:hAnsiTheme="minorHAnsi" w:cstheme="minorHAnsi"/>
          <w:sz w:val="32"/>
          <w:szCs w:val="32"/>
        </w:rPr>
        <w:t xml:space="preserve"> Nadwrażliwość na bodźce równoważne objawia się nieprzyjemnymi odczuciami związanymi z ruchem. Naturalną konsekwencją takiego stanu rzeczy jest unikanie ruchu. Dzieci nadwrażliwe na ruch nie lubią schodów, przewracają się na prostej drodze, potykają o własne nogi, niechętnie gonią piłkę, unikają huśtawek, drabinek, bujawek i karuzeli. Dzieci starsze są liderami zabaw ruchowych, ale same nie bawią się w berka. Nieprzyjemnymi wrażeniami związanymi z ruchem mogą być zawroty głowy, mdłości, poczucie niepewności i lęku. Unikanie ruchu narasta z czasem, ponieważ dzieci mające takie problemy czują się mniej sprawne, dziwne i gorsze od innych. Czują się tak, bo wciąż przegrywają i nic im nie wychodzi. Nadwrażliwość na ruch powoduje wiele kłopotów, z którymi trudno poradzić sobie samemu. Kłopoty te stają się mniejsze jeśli odpowiednio wcześnie zaproponuje się dziecku </w:t>
      </w:r>
      <w:r>
        <w:rPr>
          <w:rFonts w:asciiTheme="minorHAnsi" w:hAnsiTheme="minorHAnsi" w:cstheme="minorHAnsi"/>
          <w:sz w:val="32"/>
          <w:szCs w:val="32"/>
        </w:rPr>
        <w:t>ćwiczenia</w:t>
      </w:r>
      <w:r w:rsidRPr="00CF6630">
        <w:rPr>
          <w:rFonts w:asciiTheme="minorHAnsi" w:hAnsiTheme="minorHAnsi" w:cstheme="minorHAnsi"/>
          <w:sz w:val="32"/>
          <w:szCs w:val="32"/>
        </w:rPr>
        <w:t xml:space="preserve"> ukierunkowan</w:t>
      </w:r>
      <w:r>
        <w:rPr>
          <w:rFonts w:asciiTheme="minorHAnsi" w:hAnsiTheme="minorHAnsi" w:cstheme="minorHAnsi"/>
          <w:sz w:val="32"/>
          <w:szCs w:val="32"/>
        </w:rPr>
        <w:t>e</w:t>
      </w:r>
      <w:r w:rsidRPr="00CF6630">
        <w:rPr>
          <w:rFonts w:asciiTheme="minorHAnsi" w:hAnsiTheme="minorHAnsi" w:cstheme="minorHAnsi"/>
          <w:sz w:val="32"/>
          <w:szCs w:val="32"/>
        </w:rPr>
        <w:t xml:space="preserve"> głównie na zmysł równowagi. Niechęć do ruchu powinna zwrócić uwagę i zainteresować najbliższe otoczenie </w:t>
      </w:r>
      <w:r w:rsidRPr="00CF6630">
        <w:rPr>
          <w:rFonts w:asciiTheme="minorHAnsi" w:hAnsiTheme="minorHAnsi" w:cstheme="minorHAnsi"/>
          <w:sz w:val="32"/>
          <w:szCs w:val="32"/>
        </w:rPr>
        <w:lastRenderedPageBreak/>
        <w:t>dziecka. Dziecko rozwija się przez ruch, a skoro go unika jest to oznaką jakichś problemów, którym trzeba się przyjrzeć. Unikające ruchu dziecko potrzebuje profesjonalnej pomocy podobnie jak dziecko poszukujące nadmiernie wrażeń związanych z ruchem, czyli nadpobudliwe ruchowo.</w:t>
      </w:r>
    </w:p>
    <w:p w:rsidR="009D6455" w:rsidRDefault="00EB4599" w:rsidP="00CF6630">
      <w:pPr>
        <w:jc w:val="both"/>
        <w:rPr>
          <w:rStyle w:val="articleauthor"/>
        </w:rPr>
      </w:pPr>
      <w:r w:rsidRPr="00EB4599">
        <w:rPr>
          <w:sz w:val="32"/>
          <w:szCs w:val="32"/>
        </w:rPr>
        <w:br/>
      </w:r>
      <w:hyperlink r:id="rId5" w:tooltip="Kranowitz Carol Stock" w:history="1">
        <w:proofErr w:type="spellStart"/>
        <w:r w:rsidR="009D6455" w:rsidRPr="009D6455">
          <w:rPr>
            <w:rStyle w:val="Hipercze"/>
            <w:color w:val="auto"/>
            <w:u w:val="none"/>
          </w:rPr>
          <w:t>Kranowitz</w:t>
        </w:r>
        <w:proofErr w:type="spellEnd"/>
        <w:r w:rsidR="009D6455" w:rsidRPr="009D6455">
          <w:rPr>
            <w:rStyle w:val="Hipercze"/>
            <w:color w:val="auto"/>
            <w:u w:val="none"/>
          </w:rPr>
          <w:t> </w:t>
        </w:r>
        <w:proofErr w:type="spellStart"/>
        <w:r w:rsidR="009D6455" w:rsidRPr="009D6455">
          <w:rPr>
            <w:rStyle w:val="Hipercze"/>
            <w:color w:val="auto"/>
            <w:u w:val="none"/>
          </w:rPr>
          <w:t>Carol</w:t>
        </w:r>
        <w:proofErr w:type="spellEnd"/>
        <w:r w:rsidR="009D6455" w:rsidRPr="009D6455">
          <w:rPr>
            <w:rStyle w:val="Hipercze"/>
            <w:color w:val="auto"/>
            <w:u w:val="none"/>
          </w:rPr>
          <w:t> Stock</w:t>
        </w:r>
      </w:hyperlink>
      <w:r w:rsidR="009D6455" w:rsidRPr="009D6455">
        <w:t xml:space="preserve"> </w:t>
      </w:r>
      <w:r w:rsidR="009D6455">
        <w:t>„Nie zgrane dziecko”</w:t>
      </w:r>
    </w:p>
    <w:p w:rsidR="005C3E69" w:rsidRDefault="00EB4599" w:rsidP="00CF6630">
      <w:pPr>
        <w:jc w:val="both"/>
        <w:rPr>
          <w:rStyle w:val="articleauthor"/>
        </w:rPr>
      </w:pPr>
      <w:r>
        <w:rPr>
          <w:rStyle w:val="articleauthor"/>
        </w:rPr>
        <w:t>Źródło:</w:t>
      </w:r>
      <w:r w:rsidR="00CF6630">
        <w:rPr>
          <w:rStyle w:val="articleauthor"/>
        </w:rPr>
        <w:t xml:space="preserve"> </w:t>
      </w:r>
      <w:r>
        <w:rPr>
          <w:rStyle w:val="articleauthor"/>
        </w:rPr>
        <w:t>J</w:t>
      </w:r>
      <w:r>
        <w:rPr>
          <w:rStyle w:val="articleauthor"/>
        </w:rPr>
        <w:t>oanna Szulc, miesięcznik Dziecko; konsultacja Paweł Zawitkowski, fizjoterapeuta</w:t>
      </w:r>
    </w:p>
    <w:p w:rsidR="00CF6630" w:rsidRPr="00CF6630" w:rsidRDefault="00CF6630" w:rsidP="00CF6630">
      <w:pPr>
        <w:jc w:val="both"/>
      </w:pPr>
      <w:r w:rsidRPr="00CF6630">
        <w:t>http://wspomaganierozwojudzieci.pl</w:t>
      </w:r>
    </w:p>
    <w:sectPr w:rsidR="00CF6630" w:rsidRPr="00CF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99"/>
    <w:rsid w:val="005C3E69"/>
    <w:rsid w:val="009D6455"/>
    <w:rsid w:val="00CF6630"/>
    <w:rsid w:val="00E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6FFD"/>
  <w15:chartTrackingRefBased/>
  <w15:docId w15:val="{D74B0536-46C6-4582-8082-C8615751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srodtytul">
    <w:name w:val="txt_srodtytul"/>
    <w:basedOn w:val="Domylnaczcionkaakapitu"/>
    <w:rsid w:val="00EB4599"/>
  </w:style>
  <w:style w:type="character" w:styleId="Hipercze">
    <w:name w:val="Hyperlink"/>
    <w:basedOn w:val="Domylnaczcionkaakapitu"/>
    <w:uiPriority w:val="99"/>
    <w:semiHidden/>
    <w:unhideWhenUsed/>
    <w:rsid w:val="00EB4599"/>
    <w:rPr>
      <w:color w:val="0000FF"/>
      <w:u w:val="single"/>
    </w:rPr>
  </w:style>
  <w:style w:type="character" w:customStyle="1" w:styleId="articleauthor">
    <w:name w:val="article_author"/>
    <w:basedOn w:val="Domylnaczcionkaakapitu"/>
    <w:rsid w:val="00EB4599"/>
  </w:style>
  <w:style w:type="paragraph" w:styleId="NormalnyWeb">
    <w:name w:val="Normal (Web)"/>
    <w:basedOn w:val="Normalny"/>
    <w:uiPriority w:val="99"/>
    <w:semiHidden/>
    <w:unhideWhenUsed/>
    <w:rsid w:val="00C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ntis.pl/autor/kranowitz-carol-stock-a109846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Madzia</cp:lastModifiedBy>
  <cp:revision>1</cp:revision>
  <dcterms:created xsi:type="dcterms:W3CDTF">2020-04-20T06:23:00Z</dcterms:created>
  <dcterms:modified xsi:type="dcterms:W3CDTF">2020-04-20T06:50:00Z</dcterms:modified>
</cp:coreProperties>
</file>