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FF8" w:rsidRPr="00382FF8" w:rsidRDefault="00382FF8" w:rsidP="00382FF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382FF8">
        <w:rPr>
          <w:rFonts w:eastAsia="Times New Roman" w:cstheme="minorHAnsi"/>
          <w:b/>
          <w:bCs/>
          <w:sz w:val="36"/>
          <w:szCs w:val="36"/>
          <w:lang w:eastAsia="pl-PL"/>
        </w:rPr>
        <w:t>Co to jest integracja sensoryczna (SI)?</w:t>
      </w:r>
    </w:p>
    <w:p w:rsidR="00382FF8" w:rsidRPr="00382FF8" w:rsidRDefault="00382FF8" w:rsidP="00382FF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Termin integracja sensoryczna określa prawidłową organizację wrażeń sensorycznych (bodźców) napływających przez receptory. Oznacza to, że mózg, otrzymując informacje ze wszystkich zmysłów (wzrok, słuch, równowaga, dotyk, czucie ruchu-kinestezja) dokonuje ich rozpoznania, segregowania i interpretacji oraz integruje je z wcześniejszymi doświadczeniami. Na tej podstawie mózg tworzy odpowiednią do sytuacji reakcję nazywaną adaptacyjną. Jest to adekwatne i efektywne reagowanie na wymogi otoczenia. Może to być odpowiedź ruchowa jak i myślowa.</w:t>
      </w:r>
      <w:r w:rsidRPr="00382FF8">
        <w:rPr>
          <w:rFonts w:eastAsia="Times New Roman" w:cstheme="minorHAnsi"/>
          <w:sz w:val="24"/>
          <w:szCs w:val="24"/>
          <w:lang w:eastAsia="pl-PL"/>
        </w:rPr>
        <w:br/>
        <w:t>Integracja sensoryczna jest procesem, dzięki któremu </w:t>
      </w: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mózg otrzymując informację ze wszystkich systemów zmysłowych dokonuje ich segregacji, rozpoznania, interpretacji i integracji z wcześniejszymi doświadczeniami</w:t>
      </w:r>
      <w:r w:rsidRPr="00382FF8">
        <w:rPr>
          <w:rFonts w:eastAsia="Times New Roman" w:cstheme="minorHAnsi"/>
          <w:sz w:val="24"/>
          <w:szCs w:val="24"/>
          <w:lang w:eastAsia="pl-PL"/>
        </w:rPr>
        <w:t>. </w:t>
      </w:r>
      <w:r w:rsidRPr="00382FF8">
        <w:rPr>
          <w:rFonts w:eastAsia="Times New Roman" w:cstheme="minorHAnsi"/>
          <w:sz w:val="24"/>
          <w:szCs w:val="24"/>
          <w:lang w:eastAsia="pl-PL"/>
        </w:rPr>
        <w:br/>
        <w:t>Integracja sensoryczna rozpoczyna się już w okresie płodowym i trwa do około 7 roku życia (patrz Tabela). Nierozwinięcie określonych umiejętności w kolejnych stadiach rozwoju powoduje powstawanie trudności w funkcjonowaniu i zachowaniu dziecka.</w:t>
      </w:r>
    </w:p>
    <w:p w:rsidR="00382FF8" w:rsidRPr="00382FF8" w:rsidRDefault="00382FF8" w:rsidP="00382FF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382FF8">
        <w:rPr>
          <w:rFonts w:eastAsia="Times New Roman" w:cstheme="minorHAnsi"/>
          <w:b/>
          <w:bCs/>
          <w:sz w:val="27"/>
          <w:szCs w:val="27"/>
          <w:lang w:eastAsia="pl-PL"/>
        </w:rPr>
        <w:t>Stadium 1</w:t>
      </w:r>
    </w:p>
    <w:p w:rsidR="00382FF8" w:rsidRPr="00382FF8" w:rsidRDefault="00382FF8" w:rsidP="00382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 xml:space="preserve">rozwój zdolności do przetwarzania bodźców </w:t>
      </w:r>
      <w:proofErr w:type="spellStart"/>
      <w:r w:rsidRPr="00382FF8">
        <w:rPr>
          <w:rFonts w:eastAsia="Times New Roman" w:cstheme="minorHAnsi"/>
          <w:sz w:val="24"/>
          <w:szCs w:val="24"/>
          <w:lang w:eastAsia="pl-PL"/>
        </w:rPr>
        <w:t>propriocepcyjnych</w:t>
      </w:r>
      <w:proofErr w:type="spellEnd"/>
      <w:r w:rsidRPr="00382FF8">
        <w:rPr>
          <w:rFonts w:eastAsia="Times New Roman" w:cstheme="minorHAnsi"/>
          <w:sz w:val="24"/>
          <w:szCs w:val="24"/>
          <w:lang w:eastAsia="pl-PL"/>
        </w:rPr>
        <w:t>, dotykowych i przedsionkowych,</w:t>
      </w:r>
    </w:p>
    <w:p w:rsidR="00382FF8" w:rsidRPr="00382FF8" w:rsidRDefault="00382FF8" w:rsidP="00382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reakcji równoważnych, napięcia mięśniowego, ruchów oczu,</w:t>
      </w:r>
    </w:p>
    <w:p w:rsidR="00382FF8" w:rsidRPr="00382FF8" w:rsidRDefault="00382FF8" w:rsidP="00382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integracja odruchów – ewolucja czynności odruchowych (odruchy postawy, prostowania, równowagi);</w:t>
      </w:r>
    </w:p>
    <w:p w:rsidR="00382FF8" w:rsidRPr="00382FF8" w:rsidRDefault="00382FF8" w:rsidP="00382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kształtowanie się więzi z matką i innymi opiekunami w czasie czynności pielęgnacyjnych.</w:t>
      </w:r>
    </w:p>
    <w:p w:rsidR="00382FF8" w:rsidRPr="00382FF8" w:rsidRDefault="00382FF8" w:rsidP="00382FF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382FF8">
        <w:rPr>
          <w:rFonts w:eastAsia="Times New Roman" w:cstheme="minorHAnsi"/>
          <w:b/>
          <w:bCs/>
          <w:sz w:val="27"/>
          <w:szCs w:val="27"/>
          <w:lang w:eastAsia="pl-PL"/>
        </w:rPr>
        <w:t>Stadium 2</w:t>
      </w:r>
    </w:p>
    <w:p w:rsidR="00382FF8" w:rsidRPr="00382FF8" w:rsidRDefault="00382FF8" w:rsidP="00382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reakcji dowolnych (w poprzednim okresie dominowały odruchy),</w:t>
      </w:r>
    </w:p>
    <w:p w:rsidR="00382FF8" w:rsidRPr="00382FF8" w:rsidRDefault="00382FF8" w:rsidP="00382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schematu ciała,</w:t>
      </w:r>
    </w:p>
    <w:p w:rsidR="00382FF8" w:rsidRPr="00382FF8" w:rsidRDefault="00382FF8" w:rsidP="00382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dużej motoryki i planowania ruchu,</w:t>
      </w:r>
    </w:p>
    <w:p w:rsidR="00382FF8" w:rsidRPr="00382FF8" w:rsidRDefault="00382FF8" w:rsidP="00382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kształtowanie się stabilnej postawy,</w:t>
      </w:r>
    </w:p>
    <w:p w:rsidR="00382FF8" w:rsidRPr="00382FF8" w:rsidRDefault="00382FF8" w:rsidP="00382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kształtowanie się podstaw percepcji słuchowej, wzrokowej,</w:t>
      </w:r>
    </w:p>
    <w:p w:rsidR="00382FF8" w:rsidRPr="00382FF8" w:rsidRDefault="00382FF8" w:rsidP="00382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koordynacji ciała.  </w:t>
      </w:r>
    </w:p>
    <w:p w:rsidR="00382FF8" w:rsidRPr="00382FF8" w:rsidRDefault="00382FF8" w:rsidP="00382FF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382FF8">
        <w:rPr>
          <w:rFonts w:eastAsia="Times New Roman" w:cstheme="minorHAnsi"/>
          <w:b/>
          <w:bCs/>
          <w:sz w:val="27"/>
          <w:szCs w:val="27"/>
          <w:lang w:eastAsia="pl-PL"/>
        </w:rPr>
        <w:t>Stadium 3</w:t>
      </w:r>
    </w:p>
    <w:p w:rsidR="00382FF8" w:rsidRPr="00382FF8" w:rsidRDefault="00382FF8" w:rsidP="00382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ruchów dowolnych i bardziej precyzyjnych (ręki, aparatu mowy),</w:t>
      </w:r>
    </w:p>
    <w:p w:rsidR="00382FF8" w:rsidRPr="00382FF8" w:rsidRDefault="00382FF8" w:rsidP="00382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kształtowanie się koordynacji wzrokowo-ruchowej,</w:t>
      </w:r>
    </w:p>
    <w:p w:rsidR="00382FF8" w:rsidRPr="00382FF8" w:rsidRDefault="00382FF8" w:rsidP="00382F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współdziałanie zmysłów.</w:t>
      </w:r>
    </w:p>
    <w:p w:rsidR="00382FF8" w:rsidRPr="00382FF8" w:rsidRDefault="00382FF8" w:rsidP="00382FF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382FF8">
        <w:rPr>
          <w:rFonts w:eastAsia="Times New Roman" w:cstheme="minorHAnsi"/>
          <w:b/>
          <w:bCs/>
          <w:sz w:val="27"/>
          <w:szCs w:val="27"/>
          <w:lang w:eastAsia="pl-PL"/>
        </w:rPr>
        <w:t>Stadium 4</w:t>
      </w:r>
    </w:p>
    <w:p w:rsidR="00382FF8" w:rsidRPr="00382FF8" w:rsidRDefault="00382FF8" w:rsidP="00382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specjalizacja mózgowa (dominacja stronna ciała),</w:t>
      </w:r>
    </w:p>
    <w:p w:rsidR="00382FF8" w:rsidRPr="00382FF8" w:rsidRDefault="00382FF8" w:rsidP="00382F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rozwój zdolności do: czytania, pisania, liczenia, koncentracji uwagi, kontroli emocjonalnej, samoakceptacji.</w:t>
      </w:r>
    </w:p>
    <w:p w:rsidR="00382FF8" w:rsidRDefault="00382FF8" w:rsidP="00382FF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Co to jest integracja sensoryczna?</w:t>
      </w:r>
    </w:p>
    <w:p w:rsidR="00382FF8" w:rsidRPr="00382FF8" w:rsidRDefault="00382FF8" w:rsidP="00382FF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382FF8">
        <w:rPr>
          <w:rFonts w:eastAsia="Times New Roman" w:cstheme="minorHAnsi"/>
          <w:b/>
          <w:bCs/>
          <w:sz w:val="36"/>
          <w:szCs w:val="36"/>
          <w:lang w:eastAsia="pl-PL"/>
        </w:rPr>
        <w:t>Założenia teorii integracji sensorycznej (SI)</w:t>
      </w:r>
    </w:p>
    <w:p w:rsidR="00382FF8" w:rsidRPr="00382FF8" w:rsidRDefault="00382FF8" w:rsidP="00382FF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sz w:val="24"/>
          <w:szCs w:val="24"/>
          <w:lang w:eastAsia="pl-PL"/>
        </w:rPr>
        <w:t>Teoria integracji sensorycznej opiera się na kilku założeniach odwołujących się do neurologii i teorii zachowania.</w:t>
      </w:r>
    </w:p>
    <w:p w:rsidR="00382FF8" w:rsidRPr="00382FF8" w:rsidRDefault="00382FF8" w:rsidP="0038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Plastyczność neuronalna</w:t>
      </w:r>
      <w:r w:rsidRPr="00382FF8">
        <w:rPr>
          <w:rFonts w:eastAsia="Times New Roman" w:cstheme="minorHAnsi"/>
          <w:sz w:val="24"/>
          <w:szCs w:val="24"/>
          <w:lang w:eastAsia="pl-PL"/>
        </w:rPr>
        <w:t>, czyli zdolność mózgu do zmian i modyfikacji. Dokonuje się przez całe życie, ale znacznie większa jest u młodszych dzieci. Plastyczność mózgu ma zasadnicze znaczenie dla terapii integracji sensorycznej, gdyż zakłada możliwość zmian w obrębie systemu nerwowego pod wpływem kontrolowanego dopływu bodźców sensorycznych. Plastyczność neuronalna zależy od zaangażowania dziecka w zadania, różnorodności środowiska, w którym przebiega rozwój i terapii oraz od tzw. krytycznych okresów rozwojowych.</w:t>
      </w:r>
    </w:p>
    <w:p w:rsidR="00382FF8" w:rsidRPr="00382FF8" w:rsidRDefault="00382FF8" w:rsidP="0038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Sekwencyjny rozwój procesów integracji sensorycznej</w:t>
      </w:r>
      <w:r w:rsidRPr="00382FF8">
        <w:rPr>
          <w:rFonts w:eastAsia="Times New Roman" w:cstheme="minorHAnsi"/>
          <w:sz w:val="24"/>
          <w:szCs w:val="24"/>
          <w:lang w:eastAsia="pl-PL"/>
        </w:rPr>
        <w:t>. Złożone kompleksowe zachowania rozwijają się w oparciu o bardziej podstawowe, wcześniej wykształcone.</w:t>
      </w:r>
    </w:p>
    <w:p w:rsidR="00382FF8" w:rsidRPr="00382FF8" w:rsidRDefault="00382FF8" w:rsidP="0038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Integralność systemu nerwowego</w:t>
      </w:r>
      <w:r w:rsidRPr="00382FF8">
        <w:rPr>
          <w:rFonts w:eastAsia="Times New Roman" w:cstheme="minorHAnsi"/>
          <w:sz w:val="24"/>
          <w:szCs w:val="24"/>
          <w:lang w:eastAsia="pl-PL"/>
        </w:rPr>
        <w:t>. Wyższe struktury mózgu ewaluują z niższych. Mózg funkcjonuje jako całość i istnieje wzajemna zależność między ośrodkami podkorowymi i korowymi.</w:t>
      </w:r>
    </w:p>
    <w:p w:rsidR="00382FF8" w:rsidRPr="00382FF8" w:rsidRDefault="00382FF8" w:rsidP="0038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Reakcje adaptacyjne</w:t>
      </w:r>
      <w:r w:rsidRPr="00382FF8">
        <w:rPr>
          <w:rFonts w:eastAsia="Times New Roman" w:cstheme="minorHAnsi"/>
          <w:sz w:val="24"/>
          <w:szCs w:val="24"/>
          <w:lang w:eastAsia="pl-PL"/>
        </w:rPr>
        <w:t>, czyli właściwe reakcje na wymogi środowiska. Reakcje adaptacyjne wpływają na rozwój integracji sensorycznej, a procesy integracji sensorycznej przyczyniają się do pojawienia się coraz bardziej złożonych reakcji adaptacyjnych na zasadzie sprzężenia zwrotnego.</w:t>
      </w:r>
    </w:p>
    <w:p w:rsidR="00382FF8" w:rsidRPr="00382FF8" w:rsidRDefault="00382FF8" w:rsidP="0038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Każde dziecko ma w sobie wewnętrzny pęd do rozwoju</w:t>
      </w:r>
      <w:r w:rsidRPr="00382FF8">
        <w:rPr>
          <w:rFonts w:eastAsia="Times New Roman" w:cstheme="minorHAnsi"/>
          <w:sz w:val="24"/>
          <w:szCs w:val="24"/>
          <w:lang w:eastAsia="pl-PL"/>
        </w:rPr>
        <w:t> do dostarczania sobie bodźców, których potrzebuje.</w:t>
      </w:r>
    </w:p>
    <w:p w:rsidR="00382FF8" w:rsidRPr="00382FF8" w:rsidRDefault="00382FF8" w:rsidP="007266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Najważniejszymi systemami sensorycznymi są system przedsionkowy, </w:t>
      </w:r>
      <w:proofErr w:type="spellStart"/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>proprioceptywny</w:t>
      </w:r>
      <w:proofErr w:type="spellEnd"/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dotykowy. Zaczynają one pracować bardzo wcześnie, jeszcze w okresie prenataln</w:t>
      </w:r>
      <w:bookmarkStart w:id="0" w:name="_GoBack"/>
      <w:bookmarkEnd w:id="0"/>
      <w:r w:rsidRPr="00382F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ym. Ich prawidłowe funkcjonowanie wpływa na pracę pozostałych zmysłów, przyczynia się do rozwoju napięcia mięśniowego, koordynacji ruchowej, reakcji równoważnych, ruchów oczu, świadomości ciała. </w:t>
      </w:r>
    </w:p>
    <w:p w:rsidR="00F16576" w:rsidRPr="00382FF8" w:rsidRDefault="007F5D44" w:rsidP="00382FF8">
      <w:pPr>
        <w:jc w:val="right"/>
        <w:rPr>
          <w:rFonts w:cstheme="minorHAnsi"/>
        </w:rPr>
      </w:pPr>
      <w:r>
        <w:rPr>
          <w:rFonts w:cstheme="minorHAnsi"/>
        </w:rPr>
        <w:t>ź</w:t>
      </w:r>
      <w:r w:rsidR="00382FF8">
        <w:rPr>
          <w:rFonts w:cstheme="minorHAnsi"/>
        </w:rPr>
        <w:t xml:space="preserve">ródło: </w:t>
      </w:r>
      <w:r w:rsidR="00382FF8" w:rsidRPr="00382FF8">
        <w:rPr>
          <w:rFonts w:cstheme="minorHAnsi"/>
        </w:rPr>
        <w:t>pstis.pl</w:t>
      </w:r>
    </w:p>
    <w:sectPr w:rsidR="00F16576" w:rsidRPr="0038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4BF"/>
    <w:multiLevelType w:val="multilevel"/>
    <w:tmpl w:val="E73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F2254"/>
    <w:multiLevelType w:val="multilevel"/>
    <w:tmpl w:val="55CC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5771E"/>
    <w:multiLevelType w:val="multilevel"/>
    <w:tmpl w:val="281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D5C48"/>
    <w:multiLevelType w:val="multilevel"/>
    <w:tmpl w:val="F6AC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D6737"/>
    <w:multiLevelType w:val="multilevel"/>
    <w:tmpl w:val="E384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F8"/>
    <w:rsid w:val="00382FF8"/>
    <w:rsid w:val="00726639"/>
    <w:rsid w:val="007F5D44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66A3"/>
  <w15:chartTrackingRefBased/>
  <w15:docId w15:val="{3975FF46-F33B-4EF7-8A8C-38219068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2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2F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2F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38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dcterms:created xsi:type="dcterms:W3CDTF">2020-04-09T09:55:00Z</dcterms:created>
  <dcterms:modified xsi:type="dcterms:W3CDTF">2020-04-09T10:16:00Z</dcterms:modified>
</cp:coreProperties>
</file>